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140"/>
        <w:gridCol w:w="4320"/>
        <w:gridCol w:w="4500"/>
      </w:tblGrid>
      <w:tr w:rsidR="002C6366" w:rsidTr="002C6366">
        <w:tc>
          <w:tcPr>
            <w:tcW w:w="1548" w:type="dxa"/>
            <w:tcBorders>
              <w:top w:val="single" w:sz="4" w:space="0" w:color="auto"/>
              <w:left w:val="single" w:sz="4" w:space="0" w:color="auto"/>
              <w:bottom w:val="single" w:sz="4" w:space="0" w:color="auto"/>
              <w:right w:val="single" w:sz="4" w:space="0" w:color="auto"/>
            </w:tcBorders>
            <w:hideMark/>
          </w:tcPr>
          <w:p w:rsidR="002C6366" w:rsidRPr="002C6366" w:rsidRDefault="002C6366">
            <w:pPr>
              <w:rPr>
                <w:b/>
              </w:rPr>
            </w:pPr>
          </w:p>
        </w:tc>
        <w:tc>
          <w:tcPr>
            <w:tcW w:w="4140" w:type="dxa"/>
            <w:tcBorders>
              <w:top w:val="single" w:sz="4" w:space="0" w:color="auto"/>
              <w:left w:val="single" w:sz="4" w:space="0" w:color="auto"/>
              <w:bottom w:val="single" w:sz="4" w:space="0" w:color="auto"/>
              <w:right w:val="single" w:sz="4" w:space="0" w:color="auto"/>
            </w:tcBorders>
          </w:tcPr>
          <w:p w:rsidR="002C6366" w:rsidRPr="00D53A52" w:rsidRDefault="002C6366">
            <w:pPr>
              <w:jc w:val="center"/>
              <w:rPr>
                <w:b/>
                <w:sz w:val="20"/>
                <w:szCs w:val="20"/>
              </w:rPr>
            </w:pPr>
            <w:r w:rsidRPr="00D53A52">
              <w:rPr>
                <w:b/>
                <w:sz w:val="20"/>
                <w:szCs w:val="20"/>
              </w:rPr>
              <w:t>Competenze</w:t>
            </w:r>
          </w:p>
          <w:p w:rsidR="002C6366" w:rsidRPr="00D53A52" w:rsidRDefault="00F331A9">
            <w:pPr>
              <w:jc w:val="center"/>
              <w:rPr>
                <w:b/>
                <w:sz w:val="20"/>
                <w:szCs w:val="20"/>
              </w:rPr>
            </w:pPr>
            <w:r>
              <w:rPr>
                <w:b/>
                <w:sz w:val="20"/>
                <w:szCs w:val="20"/>
              </w:rPr>
              <w:t>essenzial</w:t>
            </w:r>
            <w:r w:rsidR="00525E72">
              <w:rPr>
                <w:b/>
                <w:sz w:val="20"/>
                <w:szCs w:val="20"/>
              </w:rPr>
              <w:t>i</w:t>
            </w:r>
          </w:p>
          <w:p w:rsidR="002C6366" w:rsidRPr="00D53A52" w:rsidRDefault="00F331A9">
            <w:pPr>
              <w:jc w:val="center"/>
              <w:rPr>
                <w:b/>
                <w:sz w:val="20"/>
                <w:szCs w:val="20"/>
              </w:rPr>
            </w:pPr>
            <w:r>
              <w:rPr>
                <w:b/>
                <w:sz w:val="20"/>
                <w:szCs w:val="20"/>
              </w:rPr>
              <w:t>6/10</w:t>
            </w:r>
          </w:p>
        </w:tc>
        <w:tc>
          <w:tcPr>
            <w:tcW w:w="4320" w:type="dxa"/>
            <w:tcBorders>
              <w:top w:val="single" w:sz="4" w:space="0" w:color="auto"/>
              <w:left w:val="single" w:sz="4" w:space="0" w:color="auto"/>
              <w:bottom w:val="single" w:sz="4" w:space="0" w:color="auto"/>
              <w:right w:val="single" w:sz="4" w:space="0" w:color="auto"/>
            </w:tcBorders>
          </w:tcPr>
          <w:p w:rsidR="002C6366" w:rsidRPr="00D53A52" w:rsidRDefault="002C6366">
            <w:pPr>
              <w:jc w:val="center"/>
              <w:rPr>
                <w:b/>
                <w:sz w:val="20"/>
                <w:szCs w:val="20"/>
              </w:rPr>
            </w:pPr>
            <w:r w:rsidRPr="00D53A52">
              <w:rPr>
                <w:b/>
                <w:sz w:val="20"/>
                <w:szCs w:val="20"/>
              </w:rPr>
              <w:t>Competenze</w:t>
            </w:r>
          </w:p>
          <w:p w:rsidR="002C6366" w:rsidRPr="00D53A52" w:rsidRDefault="00F331A9">
            <w:pPr>
              <w:jc w:val="center"/>
              <w:rPr>
                <w:b/>
                <w:sz w:val="20"/>
                <w:szCs w:val="20"/>
              </w:rPr>
            </w:pPr>
            <w:r>
              <w:rPr>
                <w:b/>
                <w:sz w:val="20"/>
                <w:szCs w:val="20"/>
              </w:rPr>
              <w:t>medie</w:t>
            </w:r>
          </w:p>
          <w:p w:rsidR="002C6366" w:rsidRPr="00D53A52" w:rsidRDefault="00F331A9">
            <w:pPr>
              <w:jc w:val="center"/>
              <w:rPr>
                <w:b/>
                <w:sz w:val="20"/>
                <w:szCs w:val="20"/>
              </w:rPr>
            </w:pPr>
            <w:r>
              <w:rPr>
                <w:b/>
                <w:sz w:val="20"/>
                <w:szCs w:val="20"/>
              </w:rPr>
              <w:t>7-8/10</w:t>
            </w:r>
          </w:p>
        </w:tc>
        <w:tc>
          <w:tcPr>
            <w:tcW w:w="4500" w:type="dxa"/>
            <w:tcBorders>
              <w:top w:val="single" w:sz="4" w:space="0" w:color="auto"/>
              <w:left w:val="single" w:sz="4" w:space="0" w:color="auto"/>
              <w:bottom w:val="single" w:sz="4" w:space="0" w:color="auto"/>
              <w:right w:val="single" w:sz="4" w:space="0" w:color="auto"/>
            </w:tcBorders>
          </w:tcPr>
          <w:p w:rsidR="002C6366" w:rsidRPr="00D53A52" w:rsidRDefault="002C6366">
            <w:pPr>
              <w:jc w:val="center"/>
              <w:rPr>
                <w:b/>
                <w:sz w:val="20"/>
                <w:szCs w:val="20"/>
              </w:rPr>
            </w:pPr>
            <w:r w:rsidRPr="00D53A52">
              <w:rPr>
                <w:b/>
                <w:sz w:val="20"/>
                <w:szCs w:val="20"/>
              </w:rPr>
              <w:t>Competenze</w:t>
            </w:r>
          </w:p>
          <w:p w:rsidR="002C6366" w:rsidRPr="00D53A52" w:rsidRDefault="00F331A9">
            <w:pPr>
              <w:jc w:val="center"/>
              <w:rPr>
                <w:b/>
                <w:sz w:val="20"/>
                <w:szCs w:val="20"/>
              </w:rPr>
            </w:pPr>
            <w:r>
              <w:rPr>
                <w:b/>
                <w:sz w:val="20"/>
                <w:szCs w:val="20"/>
              </w:rPr>
              <w:t>piene</w:t>
            </w:r>
          </w:p>
          <w:p w:rsidR="002C6366" w:rsidRPr="00D53A52" w:rsidRDefault="00F331A9">
            <w:pPr>
              <w:jc w:val="center"/>
              <w:rPr>
                <w:b/>
                <w:sz w:val="20"/>
                <w:szCs w:val="20"/>
              </w:rPr>
            </w:pPr>
            <w:r>
              <w:rPr>
                <w:b/>
                <w:sz w:val="20"/>
                <w:szCs w:val="20"/>
              </w:rPr>
              <w:t>9-10/10</w:t>
            </w:r>
          </w:p>
        </w:tc>
      </w:tr>
      <w:tr w:rsidR="002C6366" w:rsidTr="002C6366">
        <w:trPr>
          <w:trHeight w:val="3055"/>
        </w:trPr>
        <w:tc>
          <w:tcPr>
            <w:tcW w:w="1548" w:type="dxa"/>
            <w:tcBorders>
              <w:top w:val="single" w:sz="4" w:space="0" w:color="auto"/>
              <w:left w:val="single" w:sz="4" w:space="0" w:color="auto"/>
              <w:bottom w:val="single" w:sz="4" w:space="0" w:color="auto"/>
              <w:right w:val="single" w:sz="4" w:space="0" w:color="auto"/>
            </w:tcBorders>
            <w:hideMark/>
          </w:tcPr>
          <w:p w:rsidR="002C6366" w:rsidRPr="00D53A52" w:rsidRDefault="002C6366">
            <w:pPr>
              <w:rPr>
                <w:b/>
                <w:sz w:val="20"/>
                <w:szCs w:val="20"/>
              </w:rPr>
            </w:pPr>
            <w:r w:rsidRPr="00D53A52">
              <w:rPr>
                <w:b/>
                <w:sz w:val="20"/>
                <w:szCs w:val="20"/>
              </w:rPr>
              <w:t>Competenza digitale</w:t>
            </w:r>
          </w:p>
        </w:tc>
        <w:tc>
          <w:tcPr>
            <w:tcW w:w="4140" w:type="dxa"/>
            <w:tcBorders>
              <w:top w:val="single" w:sz="4" w:space="0" w:color="auto"/>
              <w:left w:val="single" w:sz="4" w:space="0" w:color="auto"/>
              <w:bottom w:val="single" w:sz="4" w:space="0" w:color="auto"/>
              <w:right w:val="single" w:sz="4" w:space="0" w:color="auto"/>
            </w:tcBorders>
            <w:hideMark/>
          </w:tcPr>
          <w:p w:rsidR="002C6366" w:rsidRPr="00D53A52" w:rsidRDefault="002C6366" w:rsidP="00563560">
            <w:pPr>
              <w:rPr>
                <w:sz w:val="20"/>
                <w:szCs w:val="20"/>
              </w:rPr>
            </w:pPr>
            <w:r w:rsidRPr="00D53A52">
              <w:rPr>
                <w:sz w:val="20"/>
                <w:szCs w:val="20"/>
              </w:rPr>
              <w:t xml:space="preserve">Guidato, l’alunno utilizza semplici funzionalità dei programmi di videoscrittura. Con l’aiuto del docente sa utilizzare internet per reperire informazioni, organizza le informazioni </w:t>
            </w:r>
            <w:r w:rsidR="00563560">
              <w:rPr>
                <w:sz w:val="20"/>
                <w:szCs w:val="20"/>
              </w:rPr>
              <w:t xml:space="preserve">realizzando semplici </w:t>
            </w:r>
            <w:r w:rsidRPr="00D53A52">
              <w:rPr>
                <w:sz w:val="20"/>
                <w:szCs w:val="20"/>
              </w:rPr>
              <w:t>schemi, mappe, tabelle.</w:t>
            </w:r>
          </w:p>
        </w:tc>
        <w:tc>
          <w:tcPr>
            <w:tcW w:w="4320" w:type="dxa"/>
            <w:tcBorders>
              <w:top w:val="single" w:sz="4" w:space="0" w:color="auto"/>
              <w:left w:val="single" w:sz="4" w:space="0" w:color="auto"/>
              <w:bottom w:val="single" w:sz="4" w:space="0" w:color="auto"/>
              <w:right w:val="single" w:sz="4" w:space="0" w:color="auto"/>
            </w:tcBorders>
            <w:hideMark/>
          </w:tcPr>
          <w:p w:rsidR="002C6366" w:rsidRPr="00D53A52" w:rsidRDefault="002C6366" w:rsidP="00563560">
            <w:pPr>
              <w:rPr>
                <w:sz w:val="20"/>
                <w:szCs w:val="20"/>
              </w:rPr>
            </w:pPr>
            <w:r w:rsidRPr="00D53A52">
              <w:rPr>
                <w:sz w:val="20"/>
                <w:szCs w:val="20"/>
              </w:rPr>
              <w:t>L’alunno con la supervisione del docente utilizza programmi di videoscrittura e di presentazione per elaborare testi, comunicare, eseguire compiti. Sa utilizzare internet per reperire informazion</w:t>
            </w:r>
            <w:r w:rsidR="00563560">
              <w:rPr>
                <w:sz w:val="20"/>
                <w:szCs w:val="20"/>
              </w:rPr>
              <w:t xml:space="preserve">i, organizza le informazioni utilizzando </w:t>
            </w:r>
            <w:r w:rsidRPr="00D53A52">
              <w:rPr>
                <w:sz w:val="20"/>
                <w:szCs w:val="20"/>
              </w:rPr>
              <w:t xml:space="preserve">schemi, mappe, tabelle. Confronta le informazioni reperite in Rete anche con altre fonti documentali e bibliografiche. </w:t>
            </w:r>
          </w:p>
        </w:tc>
        <w:tc>
          <w:tcPr>
            <w:tcW w:w="4500" w:type="dxa"/>
            <w:tcBorders>
              <w:top w:val="single" w:sz="4" w:space="0" w:color="auto"/>
              <w:left w:val="single" w:sz="4" w:space="0" w:color="auto"/>
              <w:bottom w:val="single" w:sz="4" w:space="0" w:color="auto"/>
              <w:right w:val="single" w:sz="4" w:space="0" w:color="auto"/>
            </w:tcBorders>
            <w:hideMark/>
          </w:tcPr>
          <w:p w:rsidR="002C6366" w:rsidRPr="00D53A52" w:rsidRDefault="002C6366" w:rsidP="00563560">
            <w:pPr>
              <w:rPr>
                <w:sz w:val="20"/>
                <w:szCs w:val="20"/>
              </w:rPr>
            </w:pPr>
            <w:r w:rsidRPr="00D53A52">
              <w:rPr>
                <w:sz w:val="20"/>
                <w:szCs w:val="20"/>
              </w:rPr>
              <w:t>L’alunno utilizza in modo autonomo programmi di videoscrittura e di presentazione per elaborare testi, comunicare, eseguire compiti. Sa utilizzare internet per reperire informazioni, organizza le informazioni in schemi, mappe, tabelle. Confronta le informazioni reperite in Rete anche con altre fonti documentali e bibliografiche. Conosce i principali rischi dell’uso della Rete.</w:t>
            </w:r>
          </w:p>
        </w:tc>
      </w:tr>
    </w:tbl>
    <w:p w:rsidR="00C10779" w:rsidRDefault="00C10779"/>
    <w:sectPr w:rsidR="00C10779" w:rsidSect="002C6366">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2C6366"/>
    <w:rsid w:val="00294112"/>
    <w:rsid w:val="002C6366"/>
    <w:rsid w:val="002D6F4B"/>
    <w:rsid w:val="00525E72"/>
    <w:rsid w:val="00563560"/>
    <w:rsid w:val="00584802"/>
    <w:rsid w:val="005E17AF"/>
    <w:rsid w:val="00C10779"/>
    <w:rsid w:val="00D53A52"/>
    <w:rsid w:val="00F331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63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04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905</Characters>
  <Application>Microsoft Office Word</Application>
  <DocSecurity>0</DocSecurity>
  <Lines>7</Lines>
  <Paragraphs>2</Paragraphs>
  <ScaleCrop>false</ScaleCrop>
  <Company>De Toffol</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9</cp:revision>
  <dcterms:created xsi:type="dcterms:W3CDTF">2015-02-27T13:55:00Z</dcterms:created>
  <dcterms:modified xsi:type="dcterms:W3CDTF">2015-03-05T14:32:00Z</dcterms:modified>
</cp:coreProperties>
</file>