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84" w:rsidRPr="00D41E84" w:rsidRDefault="00D41E84" w:rsidP="00D41E84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D41E84">
        <w:rPr>
          <w:rFonts w:ascii="Book Antiqua" w:eastAsia="Calibri" w:hAnsi="Book Antiqua" w:cs="Times New Roman"/>
          <w:b/>
          <w:sz w:val="24"/>
          <w:szCs w:val="24"/>
        </w:rPr>
        <w:t>ISTITUTO COMPRENSIVO BELLUNO 2</w:t>
      </w:r>
    </w:p>
    <w:p w:rsidR="00D41E84" w:rsidRPr="00D41E84" w:rsidRDefault="00D41E84" w:rsidP="00D41E84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D41E84">
        <w:rPr>
          <w:rFonts w:ascii="Book Antiqua" w:eastAsia="Calibri" w:hAnsi="Book Antiqua" w:cs="Times New Roman"/>
          <w:b/>
          <w:sz w:val="24"/>
          <w:szCs w:val="24"/>
        </w:rPr>
        <w:t>CURRICOLO DI LINGUA ITALIANA – SCUOLA PRIMARIA</w:t>
      </w:r>
    </w:p>
    <w:p w:rsidR="003E0443" w:rsidRPr="00D41E84" w:rsidRDefault="00D41E84" w:rsidP="00D41E84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D41E84">
        <w:rPr>
          <w:rFonts w:ascii="Book Antiqua" w:eastAsia="Calibri" w:hAnsi="Book Antiqua" w:cs="Times New Roman"/>
          <w:b/>
          <w:sz w:val="24"/>
          <w:szCs w:val="24"/>
        </w:rPr>
        <w:t>CLASSE SECONDA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74"/>
        <w:gridCol w:w="4206"/>
        <w:gridCol w:w="4328"/>
        <w:gridCol w:w="3095"/>
      </w:tblGrid>
      <w:tr w:rsidR="003E0443" w:rsidRPr="00D41E84" w:rsidTr="00AF03F7">
        <w:tc>
          <w:tcPr>
            <w:tcW w:w="991" w:type="pct"/>
          </w:tcPr>
          <w:p w:rsidR="003E0443" w:rsidRPr="00D41E84" w:rsidRDefault="003E0443" w:rsidP="0079069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COMPETENZA CHIAVE</w:t>
            </w:r>
          </w:p>
          <w:p w:rsidR="003E0443" w:rsidRPr="00D41E84" w:rsidRDefault="003E0443" w:rsidP="0079069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EUROPEA</w:t>
            </w:r>
          </w:p>
        </w:tc>
        <w:tc>
          <w:tcPr>
            <w:tcW w:w="4009" w:type="pct"/>
            <w:gridSpan w:val="3"/>
          </w:tcPr>
          <w:p w:rsidR="003E0443" w:rsidRPr="00D41E84" w:rsidRDefault="003E0443" w:rsidP="0079069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COMPETENZE DI BASE IN MATEMATICA</w:t>
            </w:r>
          </w:p>
          <w:p w:rsidR="003E0443" w:rsidRPr="00D41E84" w:rsidRDefault="003E0443" w:rsidP="0079069D">
            <w:pPr>
              <w:ind w:left="10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E0443" w:rsidRPr="00D41E84" w:rsidTr="00FB5562">
        <w:tc>
          <w:tcPr>
            <w:tcW w:w="991" w:type="pct"/>
            <w:tcBorders>
              <w:bottom w:val="single" w:sz="4" w:space="0" w:color="auto"/>
            </w:tcBorders>
          </w:tcPr>
          <w:p w:rsidR="003E0443" w:rsidRPr="00D41E84" w:rsidRDefault="003E0443" w:rsidP="00C9185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COMPETENZE SPECIFICHE</w:t>
            </w:r>
          </w:p>
          <w:p w:rsidR="003E0443" w:rsidRPr="00D41E84" w:rsidRDefault="003E0443" w:rsidP="00C9185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3E0443" w:rsidRPr="00D41E84" w:rsidRDefault="003E0443" w:rsidP="00C9185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ABILITA’</w:t>
            </w:r>
          </w:p>
        </w:tc>
        <w:tc>
          <w:tcPr>
            <w:tcW w:w="1492" w:type="pct"/>
          </w:tcPr>
          <w:p w:rsidR="003E0443" w:rsidRPr="00D41E84" w:rsidRDefault="003E0443" w:rsidP="00C9185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CONOSCENZE</w:t>
            </w:r>
          </w:p>
        </w:tc>
        <w:tc>
          <w:tcPr>
            <w:tcW w:w="1067" w:type="pct"/>
          </w:tcPr>
          <w:p w:rsidR="003E0443" w:rsidRPr="00D41E84" w:rsidRDefault="003E0443" w:rsidP="00C9185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1E84">
              <w:rPr>
                <w:rFonts w:ascii="Book Antiqua" w:hAnsi="Book Antiqua"/>
                <w:b/>
                <w:sz w:val="24"/>
                <w:szCs w:val="24"/>
              </w:rPr>
              <w:t>LIVELLI DI PADRONANZA</w:t>
            </w:r>
          </w:p>
        </w:tc>
      </w:tr>
      <w:tr w:rsidR="00031D76" w:rsidRPr="00D41E84" w:rsidTr="00AF03F7">
        <w:tc>
          <w:tcPr>
            <w:tcW w:w="991" w:type="pct"/>
            <w:vMerge w:val="restart"/>
          </w:tcPr>
          <w:p w:rsidR="00031D76" w:rsidRPr="00D41E84" w:rsidRDefault="00FC094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1) </w:t>
            </w:r>
            <w:r w:rsidR="00031D76" w:rsidRPr="00D41E84">
              <w:rPr>
                <w:rFonts w:ascii="Book Antiqua" w:hAnsi="Book Antiqua"/>
              </w:rPr>
              <w:t xml:space="preserve">Confronta numeri razionali rappresentandoli sulla semiretta orientata. </w:t>
            </w:r>
          </w:p>
          <w:p w:rsidR="00031D76" w:rsidRPr="00D41E84" w:rsidRDefault="00031D76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Risolve problemi usando i numeri razionali. </w:t>
            </w:r>
          </w:p>
          <w:p w:rsidR="00FB5562" w:rsidRPr="00D41E84" w:rsidRDefault="00FB556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FB5562" w:rsidRPr="00D41E84" w:rsidRDefault="00FB556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FB5562" w:rsidRPr="00D41E84" w:rsidRDefault="00FB556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031D76" w:rsidRPr="00D41E84" w:rsidRDefault="00031D76" w:rsidP="003E0443">
            <w:pPr>
              <w:pStyle w:val="Default"/>
              <w:rPr>
                <w:rFonts w:ascii="Book Antiqua" w:hAnsi="Book Antiqua"/>
              </w:rPr>
            </w:pPr>
          </w:p>
          <w:p w:rsidR="00031D76" w:rsidRPr="00D41E84" w:rsidRDefault="00FC094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2)</w:t>
            </w:r>
            <w:r w:rsidR="00031D76" w:rsidRPr="00D41E84">
              <w:rPr>
                <w:rFonts w:ascii="Book Antiqua" w:hAnsi="Book Antiqua"/>
              </w:rPr>
              <w:t xml:space="preserve">Prevede il tipo di numero decimale, analizzando il denominatore. </w:t>
            </w:r>
          </w:p>
          <w:p w:rsidR="00FB5562" w:rsidRPr="00D41E84" w:rsidRDefault="00FB556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FB5562" w:rsidRPr="00D41E84" w:rsidRDefault="00FB556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FB5562" w:rsidRPr="00D41E84" w:rsidRDefault="00FB556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031D76" w:rsidRPr="00D41E84" w:rsidRDefault="00FC0942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3) </w:t>
            </w:r>
            <w:r w:rsidR="00031D76" w:rsidRPr="00D41E84">
              <w:rPr>
                <w:rFonts w:ascii="Book Antiqua" w:hAnsi="Book Antiqua"/>
              </w:rPr>
              <w:t xml:space="preserve">Usa , in modo consapevole, le proprietà delle radici. </w:t>
            </w:r>
          </w:p>
          <w:p w:rsidR="00031D76" w:rsidRPr="00D41E84" w:rsidRDefault="00031D76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lastRenderedPageBreak/>
              <w:t xml:space="preserve">Valuta l’attendibilità dell’approssimazione e del valore di una radice. </w:t>
            </w:r>
          </w:p>
          <w:p w:rsidR="00031D76" w:rsidRPr="00D41E84" w:rsidRDefault="00031D76" w:rsidP="00FB5562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Stima le radici quadrate utilizzando la moltiplicazione </w:t>
            </w:r>
          </w:p>
          <w:p w:rsidR="00031D76" w:rsidRPr="00D41E84" w:rsidRDefault="00031D76" w:rsidP="003E0443">
            <w:pPr>
              <w:pStyle w:val="Default"/>
              <w:rPr>
                <w:rFonts w:ascii="Book Antiqua" w:hAnsi="Book Antiqua"/>
                <w:b/>
              </w:rPr>
            </w:pPr>
          </w:p>
          <w:p w:rsidR="00031D76" w:rsidRPr="00D41E84" w:rsidRDefault="00FC0942" w:rsidP="003E0443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4) </w:t>
            </w:r>
            <w:r w:rsidR="00031D76" w:rsidRPr="00D41E84">
              <w:rPr>
                <w:rFonts w:ascii="Book Antiqua" w:hAnsi="Book Antiqua"/>
              </w:rPr>
              <w:t xml:space="preserve">Esprime correttamente rapporti eterogenei. </w:t>
            </w:r>
          </w:p>
          <w:p w:rsidR="00031D76" w:rsidRPr="00D41E84" w:rsidRDefault="00031D76" w:rsidP="003E0443">
            <w:pPr>
              <w:pStyle w:val="Default"/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Utilizza il concetto di rapporto </w:t>
            </w:r>
          </w:p>
          <w:p w:rsidR="00031D76" w:rsidRPr="00D41E84" w:rsidRDefault="00031D76" w:rsidP="003E0443">
            <w:pPr>
              <w:pStyle w:val="Default"/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Risolve problemi applicando il pensiero proporzionale. </w:t>
            </w:r>
          </w:p>
          <w:p w:rsidR="00031D76" w:rsidRPr="00D41E84" w:rsidRDefault="00031D76" w:rsidP="003E044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Comprende il concetto di % e le calcola con diverse strategie </w:t>
            </w:r>
          </w:p>
        </w:tc>
        <w:tc>
          <w:tcPr>
            <w:tcW w:w="1450" w:type="pct"/>
          </w:tcPr>
          <w:p w:rsidR="00031D76" w:rsidRPr="00D41E84" w:rsidRDefault="00031D76" w:rsidP="00FC094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lastRenderedPageBreak/>
              <w:t>Eseguire le quattro operazioni con i numeri razionali</w:t>
            </w:r>
          </w:p>
          <w:p w:rsidR="00031D76" w:rsidRPr="00D41E84" w:rsidRDefault="00031D76" w:rsidP="00FC0942">
            <w:pPr>
              <w:numPr>
                <w:ilvl w:val="0"/>
                <w:numId w:val="4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Calcolare potenze con i numeri razionali</w:t>
            </w:r>
          </w:p>
          <w:p w:rsidR="00031D76" w:rsidRPr="00D41E84" w:rsidRDefault="00031D76" w:rsidP="00FC0942">
            <w:pPr>
              <w:numPr>
                <w:ilvl w:val="0"/>
                <w:numId w:val="4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Risolvere espressioni con i numeri razionali</w:t>
            </w:r>
          </w:p>
          <w:p w:rsidR="00031D76" w:rsidRPr="00D41E84" w:rsidRDefault="00031D76" w:rsidP="00FC0942">
            <w:pPr>
              <w:numPr>
                <w:ilvl w:val="0"/>
                <w:numId w:val="4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Risolvere problemi con le frazioni</w:t>
            </w:r>
          </w:p>
          <w:p w:rsidR="00031D76" w:rsidRPr="00D41E84" w:rsidRDefault="00031D76" w:rsidP="00FC0942">
            <w:pPr>
              <w:numPr>
                <w:ilvl w:val="0"/>
                <w:numId w:val="4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Rappresentare i numeri razionali sulla semiretta</w:t>
            </w:r>
            <w:r w:rsidR="00FC0942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492" w:type="pct"/>
          </w:tcPr>
          <w:p w:rsidR="00031D76" w:rsidRPr="00D41E84" w:rsidRDefault="00031D76" w:rsidP="00C9185F">
            <w:pPr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Operare con i numeri razionali</w:t>
            </w:r>
          </w:p>
        </w:tc>
        <w:tc>
          <w:tcPr>
            <w:tcW w:w="1067" w:type="pct"/>
            <w:vMerge w:val="restart"/>
          </w:tcPr>
          <w:p w:rsidR="00031D76" w:rsidRPr="00D41E84" w:rsidRDefault="00031D76" w:rsidP="005325A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Opera con i numeri naturali, decimali e frazionari; utilizza  le potenze e le proprietà delle operazioni</w:t>
            </w:r>
          </w:p>
          <w:p w:rsidR="00031D76" w:rsidRPr="00D41E84" w:rsidRDefault="00031D76" w:rsidP="005325A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Opera con figure geometriche piane e  identificandole in contesti reali; le rappresenta nel piano e nello spazio; utilizza in autonomia strumenti di disegno geometrico e di misura adatti alle situazioni; padroneggia il calcolo di perimetri, superfici,.</w:t>
            </w:r>
          </w:p>
          <w:p w:rsidR="00031D76" w:rsidRPr="00D41E84" w:rsidRDefault="00031D76" w:rsidP="005325A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Utilizza in modo pertinente  alla situazione gli strumenti di misura convenzionali, stima </w:t>
            </w:r>
            <w:r w:rsidRPr="00D41E84">
              <w:rPr>
                <w:rFonts w:ascii="Book Antiqua" w:hAnsi="Book Antiqua" w:cs="Times New Roman"/>
                <w:sz w:val="24"/>
                <w:szCs w:val="24"/>
              </w:rPr>
              <w:lastRenderedPageBreak/>
              <w:t>misure lineari  con buona approssimazione; stima misure di superficie  utilizzando il calcolo approssimato.</w:t>
            </w:r>
          </w:p>
          <w:p w:rsidR="00031D76" w:rsidRPr="00D41E84" w:rsidRDefault="00031D76" w:rsidP="005325A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Interpreta fenomeni della vita reale, raccogliendo e organizzando i dati in tabelle e in diagrammi in modo autonomo. Sa ricavare, percentuale,</w:t>
            </w:r>
            <w:r w:rsidR="00FC094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41E84">
              <w:rPr>
                <w:rFonts w:ascii="Book Antiqua" w:hAnsi="Book Antiqua" w:cs="Times New Roman"/>
                <w:sz w:val="24"/>
                <w:szCs w:val="24"/>
              </w:rPr>
              <w:t>applicandola in vari ambiti</w:t>
            </w:r>
          </w:p>
          <w:p w:rsidR="00031D76" w:rsidRPr="00D41E84" w:rsidRDefault="00031D76" w:rsidP="005325A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 problemi di esperienza, utilizzando le conoscenze apprese e riconoscendo  i dati utili dai superflui.</w:t>
            </w:r>
          </w:p>
          <w:p w:rsidR="00031D76" w:rsidRPr="00D41E84" w:rsidRDefault="00031D76" w:rsidP="005325A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Sa spiegare il procedimento seguito e le strategie adottate.</w:t>
            </w:r>
          </w:p>
          <w:p w:rsidR="00031D76" w:rsidRPr="00D41E84" w:rsidRDefault="00031D76" w:rsidP="005325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Utilizza il linguaggio e gli strumenti matematici appresi  per spiegare fenomeni e risolvere problemi concreti</w:t>
            </w:r>
          </w:p>
        </w:tc>
      </w:tr>
      <w:tr w:rsidR="00031D76" w:rsidRPr="00D41E84" w:rsidTr="00AF03F7">
        <w:tc>
          <w:tcPr>
            <w:tcW w:w="991" w:type="pct"/>
            <w:vMerge/>
            <w:tcBorders>
              <w:top w:val="nil"/>
            </w:tcBorders>
          </w:tcPr>
          <w:p w:rsidR="00031D76" w:rsidRPr="00D41E84" w:rsidRDefault="00031D76" w:rsidP="003E044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31D76" w:rsidRPr="00D41E84" w:rsidRDefault="00031D76" w:rsidP="00FC0942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Riconoscere un numero decimale limitato e illimitato</w:t>
            </w:r>
          </w:p>
          <w:p w:rsidR="00031D76" w:rsidRPr="00D41E84" w:rsidRDefault="00031D76" w:rsidP="00FC0942">
            <w:pPr>
              <w:numPr>
                <w:ilvl w:val="0"/>
                <w:numId w:val="5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Riconoscere un numero periodico semplice e misto</w:t>
            </w:r>
          </w:p>
          <w:p w:rsidR="00031D76" w:rsidRPr="00D41E84" w:rsidRDefault="00031D76" w:rsidP="00FC0942">
            <w:pPr>
              <w:numPr>
                <w:ilvl w:val="0"/>
                <w:numId w:val="5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Trasformare una frazione in un numero decimale e viceversa</w:t>
            </w:r>
          </w:p>
          <w:p w:rsidR="00031D76" w:rsidRPr="00D41E84" w:rsidRDefault="00031D76" w:rsidP="00FC0942">
            <w:pPr>
              <w:numPr>
                <w:ilvl w:val="0"/>
                <w:numId w:val="5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Operare con questi numeri</w:t>
            </w:r>
          </w:p>
        </w:tc>
        <w:tc>
          <w:tcPr>
            <w:tcW w:w="1492" w:type="pct"/>
          </w:tcPr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 diversi numeri decimali che formano l’insieme Q</w:t>
            </w:r>
            <w:r w:rsidRPr="00D41E84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+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Il concetto di frazione generatrice</w:t>
            </w:r>
          </w:p>
        </w:tc>
        <w:tc>
          <w:tcPr>
            <w:tcW w:w="1067" w:type="pct"/>
            <w:vMerge/>
          </w:tcPr>
          <w:p w:rsidR="00031D76" w:rsidRPr="00D41E84" w:rsidRDefault="00031D76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031D76" w:rsidRPr="00D41E84" w:rsidTr="00AF03F7">
        <w:tc>
          <w:tcPr>
            <w:tcW w:w="991" w:type="pct"/>
            <w:vMerge/>
            <w:tcBorders>
              <w:top w:val="nil"/>
            </w:tcBorders>
          </w:tcPr>
          <w:p w:rsidR="00031D76" w:rsidRPr="00D41E84" w:rsidRDefault="00031D76" w:rsidP="00C9185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31D76" w:rsidRPr="00D41E84" w:rsidRDefault="00031D76" w:rsidP="00FC0942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Calcolare la radice quadrata di un numero naturale</w:t>
            </w:r>
          </w:p>
          <w:p w:rsidR="00031D76" w:rsidRPr="00D41E84" w:rsidRDefault="00031D76" w:rsidP="00FC0942">
            <w:pPr>
              <w:numPr>
                <w:ilvl w:val="0"/>
                <w:numId w:val="6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Calcolare radici quadrate esatte e approssimate</w:t>
            </w:r>
          </w:p>
          <w:p w:rsidR="00031D76" w:rsidRPr="00D41E84" w:rsidRDefault="00031D76" w:rsidP="00FC0942">
            <w:pPr>
              <w:numPr>
                <w:ilvl w:val="0"/>
                <w:numId w:val="6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lastRenderedPageBreak/>
              <w:t>Calcolare la radice quadrata di un numero razionale con l'uso di opportuni strumenti</w:t>
            </w:r>
            <w:r w:rsidR="00FC0942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492" w:type="pct"/>
          </w:tcPr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lastRenderedPageBreak/>
              <w:t>L’operazione di estrazione della radice quadrata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Le proprietà 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L’insieme dei numeri irrazionali</w:t>
            </w:r>
          </w:p>
        </w:tc>
        <w:tc>
          <w:tcPr>
            <w:tcW w:w="1067" w:type="pct"/>
            <w:vMerge/>
          </w:tcPr>
          <w:p w:rsidR="00031D76" w:rsidRPr="00D41E84" w:rsidRDefault="00031D76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031D76" w:rsidRPr="00D41E84" w:rsidTr="00AF03F7">
        <w:tc>
          <w:tcPr>
            <w:tcW w:w="991" w:type="pct"/>
            <w:vMerge/>
            <w:tcBorders>
              <w:top w:val="nil"/>
            </w:tcBorders>
          </w:tcPr>
          <w:p w:rsidR="00031D76" w:rsidRPr="00D41E84" w:rsidRDefault="00031D76" w:rsidP="00C9185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Merge w:val="restart"/>
          </w:tcPr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Risolvere un problema applicando il metodo grafico</w:t>
            </w:r>
          </w:p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Scrivere il rapporto diretto e inverso fra due numeri</w:t>
            </w:r>
          </w:p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Scrivere e riconoscere il rapporto fra grandezze omogenee e no</w:t>
            </w:r>
          </w:p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Ridurre e ingrandire in scala</w:t>
            </w:r>
          </w:p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Individuare, scrivere e calcolare percentuali</w:t>
            </w:r>
          </w:p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Individuare e scrivere proporzioni</w:t>
            </w:r>
          </w:p>
          <w:p w:rsidR="00031D76" w:rsidRPr="00D41E84" w:rsidRDefault="00031D76" w:rsidP="00FC0942">
            <w:pPr>
              <w:numPr>
                <w:ilvl w:val="0"/>
                <w:numId w:val="7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Applicare le proprietà a una proporzione e risolverla </w:t>
            </w:r>
          </w:p>
        </w:tc>
        <w:tc>
          <w:tcPr>
            <w:tcW w:w="1492" w:type="pct"/>
          </w:tcPr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Il metodo grafico per la risoluzione dei problemi</w:t>
            </w:r>
          </w:p>
          <w:p w:rsidR="00031D76" w:rsidRPr="00D41E84" w:rsidRDefault="00031D76" w:rsidP="00C9185F">
            <w:pPr>
              <w:tabs>
                <w:tab w:val="left" w:pos="34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</w:tcPr>
          <w:p w:rsidR="00031D76" w:rsidRPr="00D41E84" w:rsidRDefault="00031D76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031D76" w:rsidRPr="00D41E84" w:rsidTr="00AF03F7">
        <w:tc>
          <w:tcPr>
            <w:tcW w:w="991" w:type="pct"/>
            <w:vMerge/>
            <w:tcBorders>
              <w:top w:val="nil"/>
            </w:tcBorders>
          </w:tcPr>
          <w:p w:rsidR="00031D76" w:rsidRPr="00D41E84" w:rsidRDefault="00031D76" w:rsidP="00C9185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92" w:type="pct"/>
          </w:tcPr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Il concetto di rapporto numerico fra grandezze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Il concetto di scala di riduzione e di ingrandimento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La percentuale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Le proporzioni e le loro proprietà</w:t>
            </w:r>
          </w:p>
        </w:tc>
        <w:tc>
          <w:tcPr>
            <w:tcW w:w="1067" w:type="pct"/>
            <w:vMerge/>
          </w:tcPr>
          <w:p w:rsidR="00031D76" w:rsidRPr="00D41E84" w:rsidRDefault="00031D76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031D76" w:rsidRPr="00D41E84" w:rsidTr="00AF03F7">
        <w:tc>
          <w:tcPr>
            <w:tcW w:w="991" w:type="pct"/>
            <w:vMerge/>
            <w:tcBorders>
              <w:top w:val="nil"/>
            </w:tcBorders>
          </w:tcPr>
          <w:p w:rsidR="00031D76" w:rsidRPr="00D41E84" w:rsidRDefault="00031D76" w:rsidP="00C9185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31D76" w:rsidRPr="00D41E84" w:rsidRDefault="00031D76" w:rsidP="00FC0942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Riconoscere una funzione</w:t>
            </w:r>
          </w:p>
          <w:p w:rsidR="00031D76" w:rsidRPr="00D41E84" w:rsidRDefault="00031D76" w:rsidP="00FC0942">
            <w:pPr>
              <w:numPr>
                <w:ilvl w:val="0"/>
                <w:numId w:val="9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Distinguere una funzione empirica e una matematica</w:t>
            </w:r>
          </w:p>
          <w:p w:rsidR="00031D76" w:rsidRPr="00D41E84" w:rsidRDefault="00031D76" w:rsidP="00FC0942">
            <w:pPr>
              <w:numPr>
                <w:ilvl w:val="0"/>
                <w:numId w:val="9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Riconoscere grandezze direttamente e inversamente proporzionali</w:t>
            </w:r>
          </w:p>
          <w:p w:rsidR="00031D76" w:rsidRPr="00D41E84" w:rsidRDefault="00031D76" w:rsidP="00FC0942">
            <w:pPr>
              <w:numPr>
                <w:ilvl w:val="0"/>
                <w:numId w:val="9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Scrivere e rappresentare una funzione di proporzionalità diretta e una di proporzionalità inversa</w:t>
            </w:r>
          </w:p>
        </w:tc>
        <w:tc>
          <w:tcPr>
            <w:tcW w:w="1492" w:type="pct"/>
          </w:tcPr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Il concetto di funzione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Il concetto di grandezze direttamente e inversamente proporzionali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Le funzioni di proporzionalità</w:t>
            </w:r>
          </w:p>
          <w:p w:rsidR="00031D76" w:rsidRPr="00D41E84" w:rsidRDefault="00031D76" w:rsidP="003E0443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Rappresentazione grafica di relazioni di proporzionalità</w:t>
            </w:r>
          </w:p>
        </w:tc>
        <w:tc>
          <w:tcPr>
            <w:tcW w:w="1067" w:type="pct"/>
            <w:vMerge/>
          </w:tcPr>
          <w:p w:rsidR="00031D76" w:rsidRPr="00D41E84" w:rsidRDefault="00031D76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3C6B37" w:rsidRPr="00D41E84" w:rsidTr="00161872">
        <w:trPr>
          <w:trHeight w:val="4732"/>
        </w:trPr>
        <w:tc>
          <w:tcPr>
            <w:tcW w:w="991" w:type="pct"/>
            <w:vMerge w:val="restart"/>
          </w:tcPr>
          <w:p w:rsidR="003C6B37" w:rsidRPr="00D41E84" w:rsidRDefault="00FC0942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5) </w:t>
            </w:r>
            <w:r w:rsidR="003C6B37" w:rsidRPr="00D41E84">
              <w:rPr>
                <w:rFonts w:ascii="Book Antiqua" w:hAnsi="Book Antiqua"/>
              </w:rPr>
              <w:t xml:space="preserve">Risolve problemi aritmetici e relazionali con l’area della superficie dei poligoni anche in situazioni concrete. </w:t>
            </w:r>
          </w:p>
          <w:p w:rsidR="003C6B37" w:rsidRPr="00D41E84" w:rsidRDefault="003C6B37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Individua assi e centri di simmetria nelle figure </w:t>
            </w:r>
          </w:p>
          <w:p w:rsidR="003C6B37" w:rsidRPr="00D41E84" w:rsidRDefault="003C6B37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poligonali piane. </w:t>
            </w:r>
          </w:p>
          <w:p w:rsidR="003C6B37" w:rsidRPr="00D41E84" w:rsidRDefault="003C6B37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Compone isometrie dirette e inverse. </w:t>
            </w:r>
          </w:p>
          <w:p w:rsidR="003C6B37" w:rsidRPr="00D41E84" w:rsidRDefault="003C6B37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Individua i triangoli rettangoli nelle figure poligonali piane anche contenenti angoli particolari. Risolve problemi, sia geometrici sia collegabili a realtà concrete, applicando il teorema di Pitagora. </w:t>
            </w:r>
          </w:p>
          <w:p w:rsidR="003C6B37" w:rsidRPr="00D41E84" w:rsidRDefault="003C6B37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3C6B37" w:rsidRPr="00D41E84" w:rsidRDefault="003C6B37" w:rsidP="003C6B37">
            <w:pPr>
              <w:pStyle w:val="Default"/>
              <w:pBdr>
                <w:bottom w:val="single" w:sz="4" w:space="1" w:color="auto"/>
              </w:pBdr>
              <w:rPr>
                <w:rFonts w:ascii="Book Antiqua" w:hAnsi="Book Antiqua"/>
              </w:rPr>
            </w:pPr>
          </w:p>
          <w:p w:rsidR="003C6B37" w:rsidRPr="00D41E84" w:rsidRDefault="003C6B37" w:rsidP="00FB04C3">
            <w:pPr>
              <w:pStyle w:val="Default"/>
              <w:rPr>
                <w:rFonts w:ascii="Book Antiqua" w:hAnsi="Book Antiqua"/>
              </w:rPr>
            </w:pPr>
          </w:p>
          <w:p w:rsidR="003C6B37" w:rsidRPr="00D41E84" w:rsidRDefault="003C6B37" w:rsidP="00FB04C3">
            <w:pPr>
              <w:pStyle w:val="Default"/>
              <w:rPr>
                <w:rFonts w:ascii="Book Antiqua" w:hAnsi="Book Antiqua"/>
              </w:rPr>
            </w:pPr>
          </w:p>
          <w:p w:rsidR="003C6B37" w:rsidRPr="00D41E84" w:rsidRDefault="00FC0942" w:rsidP="00FB04C3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6) </w:t>
            </w:r>
            <w:r w:rsidR="003C6B37" w:rsidRPr="00D41E84">
              <w:rPr>
                <w:rFonts w:ascii="Book Antiqua" w:hAnsi="Book Antiqua"/>
              </w:rPr>
              <w:t xml:space="preserve">Risolve problemi relativi a figure omotetiche e simili. </w:t>
            </w:r>
          </w:p>
          <w:p w:rsidR="003C6B37" w:rsidRPr="00D41E84" w:rsidRDefault="003C6B37" w:rsidP="00FB04C3">
            <w:pPr>
              <w:pStyle w:val="Default"/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Amplia il concetto di figura simile operando con i Teoremi di Euclide. </w:t>
            </w:r>
          </w:p>
          <w:p w:rsidR="003C6B37" w:rsidRPr="00D41E84" w:rsidRDefault="003C6B37" w:rsidP="00FB04C3">
            <w:pPr>
              <w:pStyle w:val="Default"/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Comprendere il legame tra teoremi di Euclide e </w:t>
            </w:r>
            <w:r w:rsidRPr="00D41E84">
              <w:rPr>
                <w:rFonts w:ascii="Book Antiqua" w:hAnsi="Book Antiqua"/>
              </w:rPr>
              <w:lastRenderedPageBreak/>
              <w:t xml:space="preserve">teorema di Pitagora. </w:t>
            </w:r>
          </w:p>
          <w:p w:rsidR="003C6B37" w:rsidRPr="00D41E84" w:rsidRDefault="003C6B37" w:rsidP="003E0443">
            <w:pPr>
              <w:pStyle w:val="Default"/>
              <w:rPr>
                <w:rFonts w:ascii="Book Antiqua" w:hAnsi="Book Antiqua"/>
              </w:rPr>
            </w:pPr>
            <w:r w:rsidRPr="00D41E84">
              <w:rPr>
                <w:rFonts w:ascii="Book Antiqua" w:hAnsi="Book Antiqua"/>
              </w:rPr>
              <w:t xml:space="preserve"> </w:t>
            </w:r>
          </w:p>
          <w:p w:rsidR="003C6B37" w:rsidRPr="00D41E84" w:rsidRDefault="003C6B37" w:rsidP="00C9185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lastRenderedPageBreak/>
              <w:t>Riconoscere e disegnare triangoli e quadrilateri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Risolvere problemi sulla misura del perimetro di triangoli e quadrilateri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Individuare poligoni equivalenti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Calcolare l’area dei triangoli, dei quadrilateri e dei poligoni regolari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Riconoscere poligoni isoperimetrici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Mettere in relazione i poligoni isoperimetrici ed equivalenti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Riconoscere e scrivere una terna pitagorica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Applicare il teorema di Pitagora per calcolare i lati di un triangolo rettangolo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Applicare il teorema di Pitagora ai poligoni studiati</w:t>
            </w:r>
          </w:p>
          <w:p w:rsidR="003C6B37" w:rsidRPr="00D41E84" w:rsidRDefault="003C6B37" w:rsidP="00FC0942">
            <w:pPr>
              <w:numPr>
                <w:ilvl w:val="0"/>
                <w:numId w:val="10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Risolvere problemi con  l’uso del teorema di Pitagora</w:t>
            </w:r>
          </w:p>
        </w:tc>
        <w:tc>
          <w:tcPr>
            <w:tcW w:w="1492" w:type="pct"/>
          </w:tcPr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Triangoli e quadrilateri</w:t>
            </w:r>
          </w:p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Concetti di </w:t>
            </w:r>
            <w:proofErr w:type="spellStart"/>
            <w:r w:rsidRPr="00D41E84">
              <w:rPr>
                <w:rFonts w:ascii="Book Antiqua" w:hAnsi="Book Antiqua" w:cs="Times New Roman"/>
                <w:sz w:val="24"/>
                <w:szCs w:val="24"/>
              </w:rPr>
              <w:t>equiscomponibilità</w:t>
            </w:r>
            <w:proofErr w:type="spellEnd"/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 ed equivalenza di figure piane</w:t>
            </w:r>
          </w:p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Calcolo delle aree di figure piane</w:t>
            </w:r>
          </w:p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Proprietà di poligoni isoperimetrici ed </w:t>
            </w:r>
            <w:proofErr w:type="spellStart"/>
            <w:r w:rsidRPr="00D41E84">
              <w:rPr>
                <w:rFonts w:ascii="Book Antiqua" w:hAnsi="Book Antiqua" w:cs="Times New Roman"/>
                <w:sz w:val="24"/>
                <w:szCs w:val="24"/>
              </w:rPr>
              <w:t>equiestesi</w:t>
            </w:r>
            <w:proofErr w:type="spellEnd"/>
          </w:p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Teorema di Pitagora</w:t>
            </w:r>
          </w:p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Significato di terna pitagorica</w:t>
            </w:r>
          </w:p>
          <w:p w:rsidR="003C6B37" w:rsidRPr="00D41E84" w:rsidRDefault="003C6B37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Formule applicative del teorema di Pitagora</w:t>
            </w:r>
          </w:p>
        </w:tc>
        <w:tc>
          <w:tcPr>
            <w:tcW w:w="1067" w:type="pct"/>
            <w:vMerge/>
          </w:tcPr>
          <w:p w:rsidR="003C6B37" w:rsidRPr="00D41E84" w:rsidRDefault="003C6B37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031D76" w:rsidRPr="00D41E84" w:rsidTr="00EF4DD0">
        <w:tc>
          <w:tcPr>
            <w:tcW w:w="991" w:type="pct"/>
            <w:vMerge/>
          </w:tcPr>
          <w:p w:rsidR="00031D76" w:rsidRPr="00D41E84" w:rsidRDefault="00031D76" w:rsidP="00C9185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31D76" w:rsidRPr="00D41E84" w:rsidRDefault="00031D76" w:rsidP="00FC0942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Riconoscere e disegnare figure simili </w:t>
            </w:r>
          </w:p>
          <w:p w:rsidR="00031D76" w:rsidRPr="00D41E84" w:rsidRDefault="00031D76" w:rsidP="00FC0942">
            <w:pPr>
              <w:numPr>
                <w:ilvl w:val="0"/>
                <w:numId w:val="11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Individuare le proprietà delle figure simili </w:t>
            </w:r>
          </w:p>
          <w:p w:rsidR="00031D76" w:rsidRPr="00D41E84" w:rsidRDefault="00031D76" w:rsidP="00FC0942">
            <w:pPr>
              <w:numPr>
                <w:ilvl w:val="0"/>
                <w:numId w:val="11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Applicare i teoremi di Euclide</w:t>
            </w:r>
          </w:p>
          <w:p w:rsidR="00031D76" w:rsidRPr="00D41E84" w:rsidRDefault="00031D76" w:rsidP="00FC0942">
            <w:pPr>
              <w:numPr>
                <w:ilvl w:val="0"/>
                <w:numId w:val="11"/>
              </w:numPr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Risolvere problemi riguardanti la similitudine</w:t>
            </w:r>
            <w:r w:rsidR="00FC0942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492" w:type="pct"/>
          </w:tcPr>
          <w:p w:rsidR="00031D76" w:rsidRPr="00D41E84" w:rsidRDefault="00031D76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snapToGri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Concetto di trasformazione isometrica e non isometrica</w:t>
            </w:r>
          </w:p>
          <w:p w:rsidR="00031D76" w:rsidRPr="00D41E84" w:rsidRDefault="00031D76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 xml:space="preserve">Concetti di similitudine </w:t>
            </w:r>
          </w:p>
          <w:p w:rsidR="00031D76" w:rsidRPr="00D41E84" w:rsidRDefault="00031D76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Criteri per riconoscere triangoli simili</w:t>
            </w:r>
          </w:p>
          <w:p w:rsidR="00031D76" w:rsidRPr="00D41E84" w:rsidRDefault="00031D76" w:rsidP="003E0443">
            <w:pPr>
              <w:numPr>
                <w:ilvl w:val="0"/>
                <w:numId w:val="2"/>
              </w:numPr>
              <w:tabs>
                <w:tab w:val="left" w:pos="340"/>
              </w:tabs>
              <w:suppressAutoHyphens/>
              <w:rPr>
                <w:rFonts w:ascii="Book Antiqua" w:hAnsi="Book Antiqua" w:cs="Times New Roman"/>
                <w:sz w:val="24"/>
                <w:szCs w:val="24"/>
              </w:rPr>
            </w:pPr>
            <w:r w:rsidRPr="00D41E84">
              <w:rPr>
                <w:rFonts w:ascii="Book Antiqua" w:hAnsi="Book Antiqua" w:cs="Times New Roman"/>
                <w:sz w:val="24"/>
                <w:szCs w:val="24"/>
              </w:rPr>
              <w:t>Teoremi di Euclide</w:t>
            </w:r>
          </w:p>
        </w:tc>
        <w:tc>
          <w:tcPr>
            <w:tcW w:w="1067" w:type="pct"/>
            <w:vMerge/>
          </w:tcPr>
          <w:p w:rsidR="00031D76" w:rsidRPr="00D41E84" w:rsidRDefault="00031D76" w:rsidP="00C9185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</w:tbl>
    <w:p w:rsidR="00AA358A" w:rsidRPr="00D41E84" w:rsidRDefault="00AA358A">
      <w:pPr>
        <w:rPr>
          <w:rFonts w:ascii="Book Antiqua" w:hAnsi="Book Antiqua" w:cs="Times New Roman"/>
          <w:sz w:val="24"/>
          <w:szCs w:val="24"/>
        </w:rPr>
      </w:pPr>
    </w:p>
    <w:sectPr w:rsidR="00AA358A" w:rsidRPr="00D41E84" w:rsidSect="003E044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Wingdings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</w:rPr>
    </w:lvl>
  </w:abstractNum>
  <w:abstractNum w:abstractNumId="2">
    <w:nsid w:val="08AE28C7"/>
    <w:multiLevelType w:val="hybridMultilevel"/>
    <w:tmpl w:val="3F8093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8A4"/>
    <w:multiLevelType w:val="hybridMultilevel"/>
    <w:tmpl w:val="AA0617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E2D46"/>
    <w:multiLevelType w:val="hybridMultilevel"/>
    <w:tmpl w:val="042443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43B6B"/>
    <w:multiLevelType w:val="hybridMultilevel"/>
    <w:tmpl w:val="540CB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CD323E"/>
    <w:multiLevelType w:val="hybridMultilevel"/>
    <w:tmpl w:val="82E62F2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5A486F"/>
    <w:multiLevelType w:val="hybridMultilevel"/>
    <w:tmpl w:val="3DD8F18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84669F"/>
    <w:multiLevelType w:val="hybridMultilevel"/>
    <w:tmpl w:val="5372BE3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012F7"/>
    <w:multiLevelType w:val="hybridMultilevel"/>
    <w:tmpl w:val="9858F9E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E01D31"/>
    <w:multiLevelType w:val="hybridMultilevel"/>
    <w:tmpl w:val="1F9E7CA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43"/>
    <w:rsid w:val="00031D76"/>
    <w:rsid w:val="00034D8A"/>
    <w:rsid w:val="00053FA9"/>
    <w:rsid w:val="00054DD4"/>
    <w:rsid w:val="00055CC9"/>
    <w:rsid w:val="00070D69"/>
    <w:rsid w:val="000724F5"/>
    <w:rsid w:val="00082D1D"/>
    <w:rsid w:val="000849D1"/>
    <w:rsid w:val="00085AB5"/>
    <w:rsid w:val="000A0FDF"/>
    <w:rsid w:val="000B40AE"/>
    <w:rsid w:val="000D3020"/>
    <w:rsid w:val="000D3D44"/>
    <w:rsid w:val="000D42D7"/>
    <w:rsid w:val="000E6543"/>
    <w:rsid w:val="000F337D"/>
    <w:rsid w:val="000F50A1"/>
    <w:rsid w:val="000F7334"/>
    <w:rsid w:val="00116D2C"/>
    <w:rsid w:val="001262A1"/>
    <w:rsid w:val="00130703"/>
    <w:rsid w:val="0013437D"/>
    <w:rsid w:val="0013697E"/>
    <w:rsid w:val="00147312"/>
    <w:rsid w:val="001542E0"/>
    <w:rsid w:val="00164DF5"/>
    <w:rsid w:val="00170D27"/>
    <w:rsid w:val="00172414"/>
    <w:rsid w:val="0017526A"/>
    <w:rsid w:val="00181ED9"/>
    <w:rsid w:val="00183AD9"/>
    <w:rsid w:val="001841AA"/>
    <w:rsid w:val="001934E3"/>
    <w:rsid w:val="001A001C"/>
    <w:rsid w:val="001A055B"/>
    <w:rsid w:val="001B1144"/>
    <w:rsid w:val="001B35AE"/>
    <w:rsid w:val="001B450B"/>
    <w:rsid w:val="001B4B1D"/>
    <w:rsid w:val="001C27CC"/>
    <w:rsid w:val="001C2D07"/>
    <w:rsid w:val="001C2EAF"/>
    <w:rsid w:val="001C791F"/>
    <w:rsid w:val="001D0F7E"/>
    <w:rsid w:val="001D6A0D"/>
    <w:rsid w:val="001F6975"/>
    <w:rsid w:val="002029E3"/>
    <w:rsid w:val="00202D4A"/>
    <w:rsid w:val="00203C9F"/>
    <w:rsid w:val="00212DD0"/>
    <w:rsid w:val="0022215A"/>
    <w:rsid w:val="00223041"/>
    <w:rsid w:val="00224A24"/>
    <w:rsid w:val="00225F3B"/>
    <w:rsid w:val="0022631B"/>
    <w:rsid w:val="00242FC5"/>
    <w:rsid w:val="002674E6"/>
    <w:rsid w:val="00271AC3"/>
    <w:rsid w:val="002A1040"/>
    <w:rsid w:val="002A4094"/>
    <w:rsid w:val="002B1741"/>
    <w:rsid w:val="002B265F"/>
    <w:rsid w:val="002B7129"/>
    <w:rsid w:val="002C43EA"/>
    <w:rsid w:val="002C73A7"/>
    <w:rsid w:val="002D08A9"/>
    <w:rsid w:val="002D611B"/>
    <w:rsid w:val="002D638C"/>
    <w:rsid w:val="002D6DA7"/>
    <w:rsid w:val="002F0B9D"/>
    <w:rsid w:val="002F61F1"/>
    <w:rsid w:val="0030154F"/>
    <w:rsid w:val="00301A2F"/>
    <w:rsid w:val="00303418"/>
    <w:rsid w:val="0031193A"/>
    <w:rsid w:val="00315294"/>
    <w:rsid w:val="00324240"/>
    <w:rsid w:val="003311E4"/>
    <w:rsid w:val="00333687"/>
    <w:rsid w:val="00343FA8"/>
    <w:rsid w:val="003733BC"/>
    <w:rsid w:val="00391BD4"/>
    <w:rsid w:val="003B4BAA"/>
    <w:rsid w:val="003B521E"/>
    <w:rsid w:val="003C6B37"/>
    <w:rsid w:val="003D7C5B"/>
    <w:rsid w:val="003E0443"/>
    <w:rsid w:val="003E350E"/>
    <w:rsid w:val="003E39F4"/>
    <w:rsid w:val="003E43C1"/>
    <w:rsid w:val="003E62C7"/>
    <w:rsid w:val="003E6496"/>
    <w:rsid w:val="003F16A4"/>
    <w:rsid w:val="003F27D7"/>
    <w:rsid w:val="004126BB"/>
    <w:rsid w:val="00413C66"/>
    <w:rsid w:val="00416919"/>
    <w:rsid w:val="00421BB6"/>
    <w:rsid w:val="00425497"/>
    <w:rsid w:val="0044465C"/>
    <w:rsid w:val="004606C4"/>
    <w:rsid w:val="00464F46"/>
    <w:rsid w:val="00480FFA"/>
    <w:rsid w:val="00481BAA"/>
    <w:rsid w:val="0049527A"/>
    <w:rsid w:val="004C36D9"/>
    <w:rsid w:val="004C7D61"/>
    <w:rsid w:val="004D397E"/>
    <w:rsid w:val="004D3E09"/>
    <w:rsid w:val="004D7CCD"/>
    <w:rsid w:val="004E0D27"/>
    <w:rsid w:val="004E1BAB"/>
    <w:rsid w:val="004E5570"/>
    <w:rsid w:val="004F14CD"/>
    <w:rsid w:val="004F6931"/>
    <w:rsid w:val="00500974"/>
    <w:rsid w:val="00504C5E"/>
    <w:rsid w:val="00525447"/>
    <w:rsid w:val="005325A8"/>
    <w:rsid w:val="00533CF5"/>
    <w:rsid w:val="005342EA"/>
    <w:rsid w:val="0053588D"/>
    <w:rsid w:val="00536A59"/>
    <w:rsid w:val="00550FDC"/>
    <w:rsid w:val="00552321"/>
    <w:rsid w:val="00557A58"/>
    <w:rsid w:val="0056391D"/>
    <w:rsid w:val="00566878"/>
    <w:rsid w:val="0058032D"/>
    <w:rsid w:val="00585DBE"/>
    <w:rsid w:val="005913CA"/>
    <w:rsid w:val="00592CFE"/>
    <w:rsid w:val="0059362A"/>
    <w:rsid w:val="00596ED3"/>
    <w:rsid w:val="00597979"/>
    <w:rsid w:val="005A2324"/>
    <w:rsid w:val="005C1700"/>
    <w:rsid w:val="005C1775"/>
    <w:rsid w:val="005C58E2"/>
    <w:rsid w:val="005D1C98"/>
    <w:rsid w:val="005D31D5"/>
    <w:rsid w:val="005D399E"/>
    <w:rsid w:val="005E6F3F"/>
    <w:rsid w:val="005F3D96"/>
    <w:rsid w:val="005F45FF"/>
    <w:rsid w:val="005F4EFD"/>
    <w:rsid w:val="005F7E39"/>
    <w:rsid w:val="00603472"/>
    <w:rsid w:val="00610259"/>
    <w:rsid w:val="006108A2"/>
    <w:rsid w:val="0061412E"/>
    <w:rsid w:val="00614641"/>
    <w:rsid w:val="00616539"/>
    <w:rsid w:val="00635059"/>
    <w:rsid w:val="00655D1F"/>
    <w:rsid w:val="00667DF7"/>
    <w:rsid w:val="00675A6F"/>
    <w:rsid w:val="0067743B"/>
    <w:rsid w:val="00693AC3"/>
    <w:rsid w:val="006A2322"/>
    <w:rsid w:val="006A5EAD"/>
    <w:rsid w:val="006B7215"/>
    <w:rsid w:val="006C3FBF"/>
    <w:rsid w:val="006E6D48"/>
    <w:rsid w:val="006F12C6"/>
    <w:rsid w:val="006F7158"/>
    <w:rsid w:val="00704A84"/>
    <w:rsid w:val="007061C3"/>
    <w:rsid w:val="00716322"/>
    <w:rsid w:val="00722767"/>
    <w:rsid w:val="0079069D"/>
    <w:rsid w:val="00797DA4"/>
    <w:rsid w:val="007B0875"/>
    <w:rsid w:val="007B0C92"/>
    <w:rsid w:val="007B378D"/>
    <w:rsid w:val="007C3EFB"/>
    <w:rsid w:val="007D3F35"/>
    <w:rsid w:val="00803F77"/>
    <w:rsid w:val="008110C6"/>
    <w:rsid w:val="008122C3"/>
    <w:rsid w:val="00813E75"/>
    <w:rsid w:val="00817C09"/>
    <w:rsid w:val="008241A2"/>
    <w:rsid w:val="00826542"/>
    <w:rsid w:val="008268FC"/>
    <w:rsid w:val="0082714B"/>
    <w:rsid w:val="0086479D"/>
    <w:rsid w:val="008745DB"/>
    <w:rsid w:val="008806F2"/>
    <w:rsid w:val="00887386"/>
    <w:rsid w:val="008924E7"/>
    <w:rsid w:val="008A2197"/>
    <w:rsid w:val="008A2BA4"/>
    <w:rsid w:val="008A6C24"/>
    <w:rsid w:val="008C5EC2"/>
    <w:rsid w:val="008E2330"/>
    <w:rsid w:val="008E7F77"/>
    <w:rsid w:val="008F0406"/>
    <w:rsid w:val="008F1BBD"/>
    <w:rsid w:val="008F6799"/>
    <w:rsid w:val="00900C6A"/>
    <w:rsid w:val="0091410C"/>
    <w:rsid w:val="009221E4"/>
    <w:rsid w:val="0093405E"/>
    <w:rsid w:val="00956A8F"/>
    <w:rsid w:val="0097178D"/>
    <w:rsid w:val="0097344A"/>
    <w:rsid w:val="009B49F0"/>
    <w:rsid w:val="009B738C"/>
    <w:rsid w:val="009C322E"/>
    <w:rsid w:val="009C4A7C"/>
    <w:rsid w:val="009C5FE1"/>
    <w:rsid w:val="009D0B7B"/>
    <w:rsid w:val="009D1294"/>
    <w:rsid w:val="009D64AD"/>
    <w:rsid w:val="009E2A16"/>
    <w:rsid w:val="009F18E0"/>
    <w:rsid w:val="009F2DBF"/>
    <w:rsid w:val="009F5F54"/>
    <w:rsid w:val="00A004CC"/>
    <w:rsid w:val="00A01C3A"/>
    <w:rsid w:val="00A04CEB"/>
    <w:rsid w:val="00A078D3"/>
    <w:rsid w:val="00A1374E"/>
    <w:rsid w:val="00A15000"/>
    <w:rsid w:val="00A2617C"/>
    <w:rsid w:val="00A54DF1"/>
    <w:rsid w:val="00A56965"/>
    <w:rsid w:val="00A61401"/>
    <w:rsid w:val="00A71B0D"/>
    <w:rsid w:val="00A823D3"/>
    <w:rsid w:val="00A91A11"/>
    <w:rsid w:val="00AA2F72"/>
    <w:rsid w:val="00AA358A"/>
    <w:rsid w:val="00AA61F1"/>
    <w:rsid w:val="00AB404E"/>
    <w:rsid w:val="00AC6A51"/>
    <w:rsid w:val="00AD0CEC"/>
    <w:rsid w:val="00AD0F54"/>
    <w:rsid w:val="00AD7509"/>
    <w:rsid w:val="00AE1536"/>
    <w:rsid w:val="00AE28AA"/>
    <w:rsid w:val="00AE2AD0"/>
    <w:rsid w:val="00AF03F7"/>
    <w:rsid w:val="00B051CE"/>
    <w:rsid w:val="00B11803"/>
    <w:rsid w:val="00B11968"/>
    <w:rsid w:val="00B15062"/>
    <w:rsid w:val="00B363E9"/>
    <w:rsid w:val="00B376B0"/>
    <w:rsid w:val="00B44E70"/>
    <w:rsid w:val="00B6417E"/>
    <w:rsid w:val="00B65485"/>
    <w:rsid w:val="00B675EA"/>
    <w:rsid w:val="00B7076C"/>
    <w:rsid w:val="00B969D6"/>
    <w:rsid w:val="00BA4789"/>
    <w:rsid w:val="00BA5B27"/>
    <w:rsid w:val="00BB5401"/>
    <w:rsid w:val="00BB62AF"/>
    <w:rsid w:val="00BC140C"/>
    <w:rsid w:val="00BC2E13"/>
    <w:rsid w:val="00BC3A82"/>
    <w:rsid w:val="00BC7752"/>
    <w:rsid w:val="00BD4749"/>
    <w:rsid w:val="00BD5A8D"/>
    <w:rsid w:val="00BE4BBF"/>
    <w:rsid w:val="00BE524B"/>
    <w:rsid w:val="00BF220B"/>
    <w:rsid w:val="00C14955"/>
    <w:rsid w:val="00C254D0"/>
    <w:rsid w:val="00C3272B"/>
    <w:rsid w:val="00C37A36"/>
    <w:rsid w:val="00C56177"/>
    <w:rsid w:val="00C57CB2"/>
    <w:rsid w:val="00C605BC"/>
    <w:rsid w:val="00C71C2B"/>
    <w:rsid w:val="00C779B5"/>
    <w:rsid w:val="00C856FB"/>
    <w:rsid w:val="00C85DC8"/>
    <w:rsid w:val="00C90401"/>
    <w:rsid w:val="00C90919"/>
    <w:rsid w:val="00C91E9F"/>
    <w:rsid w:val="00C94A56"/>
    <w:rsid w:val="00CA3057"/>
    <w:rsid w:val="00CA47CD"/>
    <w:rsid w:val="00CB4877"/>
    <w:rsid w:val="00CB5637"/>
    <w:rsid w:val="00CB5894"/>
    <w:rsid w:val="00CC0C1D"/>
    <w:rsid w:val="00CC4DB2"/>
    <w:rsid w:val="00CD3F85"/>
    <w:rsid w:val="00CE34FF"/>
    <w:rsid w:val="00D003F8"/>
    <w:rsid w:val="00D00A30"/>
    <w:rsid w:val="00D1401C"/>
    <w:rsid w:val="00D175ED"/>
    <w:rsid w:val="00D17B15"/>
    <w:rsid w:val="00D225B4"/>
    <w:rsid w:val="00D256BF"/>
    <w:rsid w:val="00D35BF1"/>
    <w:rsid w:val="00D41E84"/>
    <w:rsid w:val="00D42165"/>
    <w:rsid w:val="00D45DAD"/>
    <w:rsid w:val="00D46B42"/>
    <w:rsid w:val="00D508A9"/>
    <w:rsid w:val="00D52106"/>
    <w:rsid w:val="00D5785D"/>
    <w:rsid w:val="00D57AC9"/>
    <w:rsid w:val="00D6463B"/>
    <w:rsid w:val="00D72F19"/>
    <w:rsid w:val="00D76AC9"/>
    <w:rsid w:val="00D76E7F"/>
    <w:rsid w:val="00D9195B"/>
    <w:rsid w:val="00DA1768"/>
    <w:rsid w:val="00DC1B74"/>
    <w:rsid w:val="00DD0FD9"/>
    <w:rsid w:val="00DD2ED0"/>
    <w:rsid w:val="00DD3DCB"/>
    <w:rsid w:val="00DD504B"/>
    <w:rsid w:val="00DE24FB"/>
    <w:rsid w:val="00DE50E1"/>
    <w:rsid w:val="00DF19B0"/>
    <w:rsid w:val="00E05FF9"/>
    <w:rsid w:val="00E174EB"/>
    <w:rsid w:val="00E27C44"/>
    <w:rsid w:val="00E302E0"/>
    <w:rsid w:val="00E31268"/>
    <w:rsid w:val="00E36787"/>
    <w:rsid w:val="00E37992"/>
    <w:rsid w:val="00E47095"/>
    <w:rsid w:val="00E60446"/>
    <w:rsid w:val="00E66B1E"/>
    <w:rsid w:val="00E7141E"/>
    <w:rsid w:val="00E71C36"/>
    <w:rsid w:val="00E721A9"/>
    <w:rsid w:val="00EA4C16"/>
    <w:rsid w:val="00EB331B"/>
    <w:rsid w:val="00EB7D7A"/>
    <w:rsid w:val="00EC0365"/>
    <w:rsid w:val="00EC6C69"/>
    <w:rsid w:val="00ED161F"/>
    <w:rsid w:val="00ED49BD"/>
    <w:rsid w:val="00EE0F46"/>
    <w:rsid w:val="00EE2142"/>
    <w:rsid w:val="00EF11A6"/>
    <w:rsid w:val="00EF7649"/>
    <w:rsid w:val="00F1696E"/>
    <w:rsid w:val="00F44E12"/>
    <w:rsid w:val="00F515F7"/>
    <w:rsid w:val="00F52A2C"/>
    <w:rsid w:val="00F56CAA"/>
    <w:rsid w:val="00F71032"/>
    <w:rsid w:val="00F751EB"/>
    <w:rsid w:val="00F76B62"/>
    <w:rsid w:val="00F77EDE"/>
    <w:rsid w:val="00FA22F9"/>
    <w:rsid w:val="00FB04C3"/>
    <w:rsid w:val="00FB1A68"/>
    <w:rsid w:val="00FB247E"/>
    <w:rsid w:val="00FB5562"/>
    <w:rsid w:val="00FB670F"/>
    <w:rsid w:val="00FC0942"/>
    <w:rsid w:val="00FE5CC8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87C6-7DAA-4962-9676-659460B3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Alessandra Tesolin</cp:lastModifiedBy>
  <cp:revision>12</cp:revision>
  <dcterms:created xsi:type="dcterms:W3CDTF">2016-03-20T17:00:00Z</dcterms:created>
  <dcterms:modified xsi:type="dcterms:W3CDTF">2016-06-10T20:30:00Z</dcterms:modified>
</cp:coreProperties>
</file>